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3CD6" w:rsidP="00AD3CD6" w14:paraId="5DE779BB" w14:textId="77777777">
      <w:pPr>
        <w:keepNext/>
        <w:keepLines/>
        <w:spacing w:after="0" w:line="240" w:lineRule="auto"/>
        <w:ind w:left="-284" w:firstLine="568"/>
        <w:jc w:val="right"/>
        <w:outlineLvl w:val="0"/>
        <w:rPr>
          <w:rFonts w:ascii="Times New Roman" w:hAnsi="Times New Roman" w:eastAsiaTheme="majorEastAsia" w:cs="Times New Roman"/>
          <w:bCs/>
        </w:rPr>
      </w:pPr>
    </w:p>
    <w:p w:rsidR="00AD3CD6" w:rsidRPr="00E742A6" w:rsidP="00AD3CD6" w14:paraId="1435F239" w14:textId="43E24266">
      <w:pPr>
        <w:keepNext/>
        <w:keepLines/>
        <w:spacing w:after="0" w:line="240" w:lineRule="auto"/>
        <w:ind w:left="-284" w:firstLine="568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УИД № 86</w:t>
      </w:r>
      <w:r w:rsidRPr="00E742A6">
        <w:rPr>
          <w:rFonts w:ascii="Times New Roman" w:hAnsi="Times New Roman" w:eastAsiaTheme="majorEastAsia" w:cs="Times New Roman"/>
          <w:bCs/>
          <w:lang w:val="en-US"/>
        </w:rPr>
        <w:t>MS</w:t>
      </w:r>
      <w:r w:rsidRPr="00E742A6">
        <w:rPr>
          <w:rFonts w:ascii="Times New Roman" w:hAnsi="Times New Roman" w:eastAsiaTheme="majorEastAsia" w:cs="Times New Roman"/>
          <w:bCs/>
        </w:rPr>
        <w:t>00</w:t>
      </w:r>
      <w:r>
        <w:rPr>
          <w:rFonts w:ascii="Times New Roman" w:hAnsi="Times New Roman" w:eastAsiaTheme="majorEastAsia" w:cs="Times New Roman"/>
          <w:bCs/>
        </w:rPr>
        <w:t>37</w:t>
      </w:r>
      <w:r w:rsidRPr="00E742A6">
        <w:rPr>
          <w:rFonts w:ascii="Times New Roman" w:hAnsi="Times New Roman" w:eastAsiaTheme="majorEastAsia" w:cs="Times New Roman"/>
          <w:bCs/>
        </w:rPr>
        <w:t>-01-2025-</w:t>
      </w:r>
      <w:r>
        <w:rPr>
          <w:rFonts w:ascii="Times New Roman" w:hAnsi="Times New Roman" w:eastAsiaTheme="majorEastAsia" w:cs="Times New Roman"/>
          <w:bCs/>
        </w:rPr>
        <w:t>004295-05</w:t>
      </w:r>
    </w:p>
    <w:p w:rsidR="00AD3CD6" w:rsidRPr="00E742A6" w:rsidP="00AD3CD6" w14:paraId="749A2EC6" w14:textId="6E8E02A7">
      <w:pPr>
        <w:keepNext/>
        <w:keepLines/>
        <w:spacing w:after="0" w:line="240" w:lineRule="auto"/>
        <w:ind w:left="-284" w:firstLine="568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производство № 2-</w:t>
      </w:r>
      <w:r>
        <w:rPr>
          <w:rFonts w:ascii="Times New Roman" w:hAnsi="Times New Roman" w:eastAsiaTheme="majorEastAsia" w:cs="Times New Roman"/>
          <w:bCs/>
        </w:rPr>
        <w:t>2259-1903</w:t>
      </w:r>
      <w:r w:rsidRPr="00E742A6">
        <w:rPr>
          <w:rFonts w:ascii="Times New Roman" w:hAnsi="Times New Roman" w:eastAsiaTheme="majorEastAsia" w:cs="Times New Roman"/>
          <w:bCs/>
        </w:rPr>
        <w:t>/2025</w:t>
      </w:r>
    </w:p>
    <w:p w:rsidR="00AD3CD6" w:rsidRPr="002146B2" w:rsidP="00AD3CD6" w14:paraId="5A01595D" w14:textId="77777777">
      <w:pPr>
        <w:keepNext/>
        <w:keepLines/>
        <w:spacing w:after="0" w:line="240" w:lineRule="auto"/>
        <w:ind w:left="-284" w:firstLine="568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</w:p>
    <w:p w:rsidR="00AD3CD6" w:rsidRPr="002146B2" w:rsidP="00AD3CD6" w14:paraId="00CE334F" w14:textId="77777777">
      <w:pPr>
        <w:keepNext/>
        <w:keepLines/>
        <w:spacing w:after="0" w:line="240" w:lineRule="auto"/>
        <w:ind w:left="-284" w:firstLine="568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2146B2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AD3CD6" w:rsidRPr="002146B2" w:rsidP="00AD3CD6" w14:paraId="01930E1B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AD3CD6" w:rsidRPr="002146B2" w:rsidP="00AD3CD6" w14:paraId="0190E254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AD3CD6" w:rsidRPr="002146B2" w:rsidP="00AD3CD6" w14:paraId="2E475830" w14:textId="64809902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22 сентября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2025 года 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город Мегион                                                              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И.о. мирового судьи 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AD3CD6" w:rsidRPr="002146B2" w:rsidP="00AD3CD6" w14:paraId="020F0653" w14:textId="60F379E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судебного заседания Шишман А.В.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:rsidR="00AD3CD6" w:rsidRPr="002146B2" w:rsidP="00AD3CD6" w14:paraId="157247B4" w14:textId="0970FAAB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2259-1903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ООО «Топ Коллект» 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Лысенко Оксане Владимировне 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 взыскании задолженности по договору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микрозайма и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судебны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расход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ов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:rsidR="00AD3CD6" w:rsidRPr="002146B2" w:rsidP="00AD3CD6" w14:paraId="5C35804C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руководствуясь статьями 193-199 Гражданского процессуального кодекса Российской Федерации,</w:t>
      </w:r>
    </w:p>
    <w:p w:rsidR="00AD3CD6" w:rsidRPr="002146B2" w:rsidP="00AD3CD6" w14:paraId="0B87C9C7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AD3CD6" w:rsidRPr="002146B2" w:rsidP="00AD3CD6" w14:paraId="73549123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AD3CD6" w:rsidRPr="002146B2" w:rsidP="00AD3CD6" w14:paraId="0E50CE40" w14:textId="0739B5C2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Взыскать с Лысенко Оксаны Владимировны (</w:t>
      </w:r>
      <w:r w:rsidR="00333FA0">
        <w:rPr>
          <w:rFonts w:ascii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 пользу ООО «Топ Коллект» (ИНН 6317144901) </w:t>
      </w: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задолженности по договору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микрозайма № </w:t>
      </w:r>
      <w:r w:rsidR="00333FA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от 05 мая 2023 года за период с 05 мая 2023 года по 30 мая 2025 года заключенного между ООО МКК «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Срочноденьги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» и Лысенко Оксаной Владимировной в размере 36766 рублей 20 копеек, расходы по уплате государственной пошлины в размере 4000 рублей и расходы по уплате  расходов за юридические услуги в размере 15000 рублей, всего взыскать: 55766 рублей 20 копеек.</w:t>
      </w:r>
    </w:p>
    <w:p w:rsidR="00AD3CD6" w:rsidRPr="002146B2" w:rsidP="00AD3CD6" w14:paraId="4D051B55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D3CD6" w:rsidRPr="002146B2" w:rsidP="00AD3CD6" w14:paraId="57F65A8D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D3CD6" w:rsidRPr="002146B2" w:rsidP="00AD3CD6" w14:paraId="20FCC8CA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вынесения решения.</w:t>
      </w:r>
    </w:p>
    <w:p w:rsidR="00AD3CD6" w:rsidRPr="002146B2" w:rsidP="00AD3CD6" w14:paraId="1CAFA0A3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AD3CD6" w:rsidP="00AD3CD6" w14:paraId="18B249FC" w14:textId="1E5F8BEB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</w:t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.Плотникова</w:t>
      </w:r>
    </w:p>
    <w:p w:rsidR="00AD3CD6" w:rsidRPr="002146B2" w:rsidP="00AD3CD6" w14:paraId="76B64F49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2146B2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AD3CD6" w:rsidRPr="002146B2" w:rsidP="00AD3CD6" w14:paraId="4B0CA033" w14:textId="77777777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</w:p>
    <w:p w:rsidR="00AD3CD6" w:rsidRPr="002146B2" w:rsidP="00AD3CD6" w14:paraId="3E6AA7F5" w14:textId="77777777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</w:p>
    <w:p w:rsidR="00AD3CD6" w:rsidRPr="002146B2" w:rsidP="00AD3CD6" w14:paraId="1CBA3D45" w14:textId="77777777">
      <w:pPr>
        <w:spacing w:after="0" w:line="240" w:lineRule="auto"/>
        <w:ind w:left="-284" w:firstLine="568"/>
        <w:rPr>
          <w:rFonts w:ascii="Times New Roman" w:hAnsi="Times New Roman" w:cs="Times New Roman"/>
          <w:sz w:val="28"/>
          <w:szCs w:val="28"/>
        </w:rPr>
      </w:pPr>
    </w:p>
    <w:p w:rsidR="00AD3CD6" w:rsidP="00AD3CD6" w14:paraId="2FCD3CAF" w14:textId="77777777"/>
    <w:p w:rsidR="00C621A3" w14:paraId="786F0A12" w14:textId="77777777"/>
    <w:sectPr w:rsidSect="00AD3CD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FB"/>
    <w:rsid w:val="002146B2"/>
    <w:rsid w:val="00333FA0"/>
    <w:rsid w:val="005476C3"/>
    <w:rsid w:val="00577DD3"/>
    <w:rsid w:val="00723F6D"/>
    <w:rsid w:val="007D25ED"/>
    <w:rsid w:val="00804FE4"/>
    <w:rsid w:val="00AD3CD6"/>
    <w:rsid w:val="00C621A3"/>
    <w:rsid w:val="00D07790"/>
    <w:rsid w:val="00E144FB"/>
    <w:rsid w:val="00E742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3519F3-1043-48AE-9EE6-E77F9EDE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CD6"/>
  </w:style>
  <w:style w:type="paragraph" w:styleId="Heading1">
    <w:name w:val="heading 1"/>
    <w:basedOn w:val="Normal"/>
    <w:next w:val="Normal"/>
    <w:link w:val="1"/>
    <w:uiPriority w:val="9"/>
    <w:qFormat/>
    <w:rsid w:val="00E14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14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144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14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144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14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14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14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14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14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E14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E144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E144FB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E144FB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E144FB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E144FB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E144FB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E144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E14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E14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E14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E14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E14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E144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4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4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E14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E144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